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2"/>
        </w:numPr>
        <w:spacing w:after="200" w:line="276" w:lineRule="auto"/>
        <w:ind w:left="1080" w:hanging="360"/>
        <w:rPr>
          <w:b w:val="1"/>
          <w:sz w:val="24"/>
          <w:szCs w:val="24"/>
        </w:rPr>
      </w:pPr>
      <w:r w:rsidDel="00000000" w:rsidR="00000000" w:rsidRPr="00000000">
        <w:rPr>
          <w:rtl w:val="0"/>
        </w:rPr>
      </w:r>
    </w:p>
    <w:tbl>
      <w:tblPr>
        <w:tblStyle w:val="Table1"/>
        <w:tblW w:w="863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29"/>
        <w:gridCol w:w="4301"/>
        <w:tblGridChange w:id="0">
          <w:tblGrid>
            <w:gridCol w:w="4329"/>
            <w:gridCol w:w="4301"/>
          </w:tblGrid>
        </w:tblGridChange>
      </w:tblGrid>
      <w:tr>
        <w:trPr>
          <w:cantSplit w:val="0"/>
          <w:tblHeader w:val="0"/>
        </w:trPr>
        <w:tc>
          <w:tcPr/>
          <w:p w:rsidR="00000000" w:rsidDel="00000000" w:rsidP="00000000" w:rsidRDefault="00000000" w:rsidRPr="00000000" w14:paraId="00000002">
            <w:pPr>
              <w:spacing w:after="120" w:line="240" w:lineRule="auto"/>
              <w:rPr>
                <w:b w:val="1"/>
              </w:rPr>
            </w:pPr>
            <w:bookmarkStart w:colFirst="0" w:colLast="0" w:name="_heading=h.gjdgxs" w:id="0"/>
            <w:bookmarkEnd w:id="0"/>
            <w:r w:rsidDel="00000000" w:rsidR="00000000" w:rsidRPr="00000000">
              <w:rPr>
                <w:b w:val="1"/>
                <w:rtl w:val="0"/>
              </w:rPr>
              <w:t xml:space="preserve">Sunlight Medical Services Policy 2.6</w:t>
            </w:r>
          </w:p>
          <w:p w:rsidR="00000000" w:rsidDel="00000000" w:rsidP="00000000" w:rsidRDefault="00000000" w:rsidRPr="00000000" w14:paraId="00000003">
            <w:pPr>
              <w:spacing w:after="120" w:line="240" w:lineRule="auto"/>
              <w:rPr>
                <w:b w:val="1"/>
              </w:rPr>
            </w:pPr>
            <w:bookmarkStart w:colFirst="0" w:colLast="0" w:name="_heading=h.30j0zll" w:id="1"/>
            <w:bookmarkEnd w:id="1"/>
            <w:r w:rsidDel="00000000" w:rsidR="00000000" w:rsidRPr="00000000">
              <w:rPr>
                <w:b w:val="1"/>
                <w:rtl w:val="0"/>
              </w:rPr>
              <w:t xml:space="preserve">Possession, Use, or Sale of illicit drugs by a patient; Tobacco Use</w:t>
            </w:r>
          </w:p>
        </w:tc>
        <w:tc>
          <w:tcPr/>
          <w:p w:rsidR="00000000" w:rsidDel="00000000" w:rsidP="00000000" w:rsidRDefault="00000000" w:rsidRPr="00000000" w14:paraId="00000004">
            <w:pPr>
              <w:spacing w:after="120" w:line="240" w:lineRule="auto"/>
              <w:rPr>
                <w:b w:val="1"/>
              </w:rPr>
            </w:pPr>
            <w:r w:rsidDel="00000000" w:rsidR="00000000" w:rsidRPr="00000000">
              <w:rPr>
                <w:b w:val="1"/>
                <w:rtl w:val="0"/>
              </w:rPr>
              <w:t xml:space="preserve">AHCCCS OTP Reporting Checklist</w:t>
            </w:r>
          </w:p>
          <w:p w:rsidR="00000000" w:rsidDel="00000000" w:rsidP="00000000" w:rsidRDefault="00000000" w:rsidRPr="00000000" w14:paraId="00000005">
            <w:pPr>
              <w:spacing w:after="120" w:line="240" w:lineRule="auto"/>
              <w:rPr>
                <w:b w:val="1"/>
              </w:rPr>
            </w:pPr>
            <w:r w:rsidDel="00000000" w:rsidR="00000000" w:rsidRPr="00000000">
              <w:rPr>
                <w:b w:val="1"/>
                <w:rtl w:val="0"/>
              </w:rPr>
              <w:t xml:space="preserve">CARF 2.A.25.a.1,2 (a,b,c); 2.A.25.b.1</w:t>
            </w:r>
          </w:p>
        </w:tc>
      </w:tr>
      <w:tr>
        <w:trPr>
          <w:cantSplit w:val="0"/>
          <w:trHeight w:val="664.0092313289642" w:hRule="atLeast"/>
          <w:tblHeader w:val="0"/>
        </w:trPr>
        <w:tc>
          <w:tcPr/>
          <w:p w:rsidR="00000000" w:rsidDel="00000000" w:rsidP="00000000" w:rsidRDefault="00000000" w:rsidRPr="00000000" w14:paraId="00000006">
            <w:pPr>
              <w:spacing w:line="240" w:lineRule="auto"/>
              <w:rPr/>
            </w:pPr>
            <w:r w:rsidDel="00000000" w:rsidR="00000000" w:rsidRPr="00000000">
              <w:rPr>
                <w:rtl w:val="0"/>
              </w:rPr>
              <w:t xml:space="preserve">Section: Clinical</w:t>
            </w:r>
          </w:p>
        </w:tc>
        <w:tc>
          <w:tcPr/>
          <w:p w:rsidR="00000000" w:rsidDel="00000000" w:rsidP="00000000" w:rsidRDefault="00000000" w:rsidRPr="00000000" w14:paraId="00000007">
            <w:pPr>
              <w:spacing w:line="240" w:lineRule="auto"/>
              <w:rPr/>
            </w:pPr>
            <w:r w:rsidDel="00000000" w:rsidR="00000000" w:rsidRPr="00000000">
              <w:rPr>
                <w:rtl w:val="0"/>
              </w:rPr>
              <w:t xml:space="preserve">Effective:  07/2019</w:t>
            </w:r>
          </w:p>
        </w:tc>
      </w:tr>
      <w:tr>
        <w:trPr>
          <w:cantSplit w:val="0"/>
          <w:tblHeader w:val="0"/>
        </w:trPr>
        <w:tc>
          <w:tcPr/>
          <w:p w:rsidR="00000000" w:rsidDel="00000000" w:rsidP="00000000" w:rsidRDefault="00000000" w:rsidRPr="00000000" w14:paraId="00000008">
            <w:pPr>
              <w:spacing w:line="240" w:lineRule="auto"/>
              <w:rPr/>
            </w:pPr>
            <w:r w:rsidDel="00000000" w:rsidR="00000000" w:rsidRPr="00000000">
              <w:rPr>
                <w:rtl w:val="0"/>
              </w:rPr>
              <w:t xml:space="preserve">Approved by: Program Director</w:t>
            </w:r>
          </w:p>
        </w:tc>
        <w:tc>
          <w:tcPr/>
          <w:p w:rsidR="00000000" w:rsidDel="00000000" w:rsidP="00000000" w:rsidRDefault="00000000" w:rsidRPr="00000000" w14:paraId="00000009">
            <w:pPr>
              <w:spacing w:line="240" w:lineRule="auto"/>
              <w:rPr/>
            </w:pPr>
            <w:r w:rsidDel="00000000" w:rsidR="00000000" w:rsidRPr="00000000">
              <w:rPr>
                <w:rtl w:val="0"/>
              </w:rPr>
              <w:t xml:space="preserve">Revised: 10/2019</w:t>
            </w:r>
          </w:p>
        </w:tc>
      </w:tr>
      <w:tr>
        <w:trPr>
          <w:cantSplit w:val="0"/>
          <w:tblHeader w:val="0"/>
        </w:trPr>
        <w:tc>
          <w:tcPr/>
          <w:p w:rsidR="00000000" w:rsidDel="00000000" w:rsidP="00000000" w:rsidRDefault="00000000" w:rsidRPr="00000000" w14:paraId="0000000A">
            <w:pPr>
              <w:spacing w:line="240" w:lineRule="auto"/>
              <w:rPr/>
            </w:pPr>
            <w:r w:rsidDel="00000000" w:rsidR="00000000" w:rsidRPr="00000000">
              <w:rPr>
                <w:rtl w:val="0"/>
              </w:rPr>
            </w:r>
          </w:p>
        </w:tc>
        <w:tc>
          <w:tcPr/>
          <w:p w:rsidR="00000000" w:rsidDel="00000000" w:rsidP="00000000" w:rsidRDefault="00000000" w:rsidRPr="00000000" w14:paraId="0000000B">
            <w:pPr>
              <w:spacing w:line="240" w:lineRule="auto"/>
              <w:rPr/>
            </w:pPr>
            <w:r w:rsidDel="00000000" w:rsidR="00000000" w:rsidRPr="00000000">
              <w:rPr>
                <w:rtl w:val="0"/>
              </w:rPr>
              <w:t xml:space="preserve">Reviewed:12/21;12/22;12/23;12/24; 11/25</w:t>
            </w:r>
          </w:p>
        </w:tc>
      </w:tr>
    </w:tbl>
    <w:p w:rsidR="00000000" w:rsidDel="00000000" w:rsidP="00000000" w:rsidRDefault="00000000" w:rsidRPr="00000000" w14:paraId="0000000C">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ab/>
        <w:tab/>
      </w:r>
    </w:p>
    <w:p w:rsidR="00000000" w:rsidDel="00000000" w:rsidP="00000000" w:rsidRDefault="00000000" w:rsidRPr="00000000" w14:paraId="0000000D">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Policy:</w:t>
      </w:r>
    </w:p>
    <w:p w:rsidR="00000000" w:rsidDel="00000000" w:rsidP="00000000" w:rsidRDefault="00000000" w:rsidRPr="00000000" w14:paraId="0000000E">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SUNLIGHT MEDICAL SERVICES takes every precaution to provide a safe, drug-free environment for patients and staff.  An “Illicit drug” is defined as any substance deemed illegal by the State of Arizona or any prescription medication held illegally as defined by the state of Arizona.</w:t>
      </w:r>
    </w:p>
    <w:p w:rsidR="00000000" w:rsidDel="00000000" w:rsidP="00000000" w:rsidRDefault="00000000" w:rsidRPr="00000000" w14:paraId="0000000F">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Procedure:</w:t>
      </w:r>
    </w:p>
    <w:p w:rsidR="00000000" w:rsidDel="00000000" w:rsidP="00000000" w:rsidRDefault="00000000" w:rsidRPr="00000000" w14:paraId="00000010">
      <w:pPr>
        <w:pStyle w:val="Heading2"/>
        <w:pageBreakBefore w:val="0"/>
        <w:spacing w:before="200" w:line="240" w:lineRule="auto"/>
        <w:ind w:left="720" w:firstLine="0"/>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Illicit Drugs:</w:t>
      </w:r>
    </w:p>
    <w:p w:rsidR="00000000" w:rsidDel="00000000" w:rsidP="00000000" w:rsidRDefault="00000000" w:rsidRPr="00000000" w14:paraId="00000011">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Any patient found to be in possession of, to have used, or to have sold illicit drugs while on Sunlight Medical Services property, or within a half mile of the Sunlight MS clinic, will be given increased interventions, and may be immediately discharged from the program.</w:t>
      </w:r>
    </w:p>
    <w:p w:rsidR="00000000" w:rsidDel="00000000" w:rsidP="00000000" w:rsidRDefault="00000000" w:rsidRPr="00000000" w14:paraId="00000012">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If a patient is found to be in possession of, to have used, or to have sold illicit drugs while on property, or within a half mile from the program,  the following steps will be taken:</w:t>
      </w:r>
    </w:p>
    <w:p w:rsidR="00000000" w:rsidDel="00000000" w:rsidP="00000000" w:rsidRDefault="00000000" w:rsidRPr="00000000" w14:paraId="00000013">
      <w:pPr>
        <w:pageBreakBefore w:val="0"/>
        <w:numPr>
          <w:ilvl w:val="0"/>
          <w:numId w:val="1"/>
        </w:numPr>
        <w:spacing w:line="240" w:lineRule="auto"/>
        <w:ind w:left="360" w:hanging="360"/>
        <w:rPr>
          <w:sz w:val="24"/>
          <w:szCs w:val="24"/>
        </w:rPr>
      </w:pPr>
      <w:r w:rsidDel="00000000" w:rsidR="00000000" w:rsidRPr="00000000">
        <w:rPr>
          <w:rFonts w:ascii="Calibri" w:cs="Calibri" w:eastAsia="Calibri" w:hAnsi="Calibri"/>
          <w:rtl w:val="0"/>
        </w:rPr>
        <w:t xml:space="preserve">Immediately notify the supervisor on site/the Program Director;</w:t>
      </w:r>
      <w:r w:rsidDel="00000000" w:rsidR="00000000" w:rsidRPr="00000000">
        <w:rPr>
          <w:rtl w:val="0"/>
        </w:rPr>
      </w:r>
    </w:p>
    <w:p w:rsidR="00000000" w:rsidDel="00000000" w:rsidP="00000000" w:rsidRDefault="00000000" w:rsidRPr="00000000" w14:paraId="00000014">
      <w:pPr>
        <w:pageBreakBefore w:val="0"/>
        <w:numPr>
          <w:ilvl w:val="0"/>
          <w:numId w:val="1"/>
        </w:numPr>
        <w:spacing w:line="240" w:lineRule="auto"/>
        <w:ind w:left="360" w:hanging="360"/>
        <w:rPr>
          <w:sz w:val="24"/>
          <w:szCs w:val="24"/>
        </w:rPr>
      </w:pPr>
      <w:r w:rsidDel="00000000" w:rsidR="00000000" w:rsidRPr="00000000">
        <w:rPr>
          <w:rFonts w:ascii="Calibri" w:cs="Calibri" w:eastAsia="Calibri" w:hAnsi="Calibri"/>
          <w:rtl w:val="0"/>
        </w:rPr>
        <w:t xml:space="preserve">The Program Director  may notify law enforcement if appropriate</w:t>
      </w:r>
      <w:r w:rsidDel="00000000" w:rsidR="00000000" w:rsidRPr="00000000">
        <w:rPr>
          <w:rtl w:val="0"/>
        </w:rPr>
      </w:r>
    </w:p>
    <w:p w:rsidR="00000000" w:rsidDel="00000000" w:rsidP="00000000" w:rsidRDefault="00000000" w:rsidRPr="00000000" w14:paraId="00000015">
      <w:pPr>
        <w:pageBreakBefore w:val="0"/>
        <w:numPr>
          <w:ilvl w:val="0"/>
          <w:numId w:val="1"/>
        </w:numPr>
        <w:spacing w:line="240" w:lineRule="auto"/>
        <w:ind w:left="360" w:hanging="360"/>
        <w:rPr>
          <w:sz w:val="24"/>
          <w:szCs w:val="24"/>
        </w:rPr>
      </w:pPr>
      <w:r w:rsidDel="00000000" w:rsidR="00000000" w:rsidRPr="00000000">
        <w:rPr>
          <w:rFonts w:ascii="Calibri" w:cs="Calibri" w:eastAsia="Calibri" w:hAnsi="Calibri"/>
          <w:rtl w:val="0"/>
        </w:rPr>
        <w:t xml:space="preserve">The Program Director will review the policy infraction with the patient, will explore other interventions if applicable, or will notify of discharge status, will provide referrals to other programs the patient may transfer to.  The Program Director will staff with the Medical Provider to determine if medically supervised withdrawal may take place without jeopardizing the safety of the program and other patients.  </w:t>
      </w:r>
      <w:r w:rsidDel="00000000" w:rsidR="00000000" w:rsidRPr="00000000">
        <w:rPr>
          <w:rtl w:val="0"/>
        </w:rPr>
      </w:r>
    </w:p>
    <w:p w:rsidR="00000000" w:rsidDel="00000000" w:rsidP="00000000" w:rsidRDefault="00000000" w:rsidRPr="00000000" w14:paraId="00000016">
      <w:pPr>
        <w:pageBreakBefore w:val="0"/>
        <w:spacing w:line="240" w:lineRule="auto"/>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017">
      <w:pPr>
        <w:pStyle w:val="Heading2"/>
        <w:pageBreakBefore w:val="0"/>
        <w:spacing w:before="200" w:line="240" w:lineRule="auto"/>
        <w:ind w:left="720" w:firstLine="0"/>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Prescription medications:</w:t>
      </w:r>
    </w:p>
    <w:p w:rsidR="00000000" w:rsidDel="00000000" w:rsidP="00000000" w:rsidRDefault="00000000" w:rsidRPr="00000000" w14:paraId="00000018">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All patients in possession of prescription medication or licit drugs should report possession, use, and prescribing physician to their supervising counselor and medical provider.  In cases where the patient does not report and either use is detected via urinalysis, or patient is found in possession of a legally prescribed medication, the treatment team will counsel the patient about interactions between the prescribed medication and the medication being prescribed by Sunlight Medical Services and will discuss possible contraindications.  The medical provider may require the patient to allow coordination of care with the prescribing doctor of the medication and/or may require the patient to taper off of the medication if it poses a safety risk to the patient when combined with methadone or Suboxone.  If the patient fails to comply with these requirements, he/she will have increased interventions and may be discharged from the program.  </w:t>
      </w:r>
    </w:p>
    <w:p w:rsidR="00000000" w:rsidDel="00000000" w:rsidP="00000000" w:rsidRDefault="00000000" w:rsidRPr="00000000" w14:paraId="00000019">
      <w:pPr>
        <w:pageBreakBefore w:val="0"/>
        <w:tabs>
          <w:tab w:val="left" w:leader="none" w:pos="0"/>
          <w:tab w:val="left" w:leader="none" w:pos="324"/>
          <w:tab w:val="left" w:leader="none" w:pos="720"/>
          <w:tab w:val="left" w:leader="none" w:pos="1122"/>
          <w:tab w:val="left" w:leader="none" w:pos="1440"/>
          <w:tab w:val="left" w:leader="none" w:pos="1776"/>
          <w:tab w:val="left" w:leader="none" w:pos="2160"/>
          <w:tab w:val="left" w:leader="none" w:pos="2526"/>
          <w:tab w:val="left" w:leader="none" w:pos="2880"/>
          <w:tab w:val="left" w:leader="none" w:pos="3276"/>
          <w:tab w:val="left" w:leader="none" w:pos="3600"/>
          <w:tab w:val="left" w:leader="none" w:pos="3978"/>
          <w:tab w:val="left" w:leader="none" w:pos="4320"/>
          <w:tab w:val="left" w:leader="none" w:pos="4723"/>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A">
      <w:pPr>
        <w:pageBreakBefore w:val="0"/>
        <w:tabs>
          <w:tab w:val="left" w:leader="none" w:pos="0"/>
          <w:tab w:val="left" w:leader="none" w:pos="324"/>
          <w:tab w:val="left" w:leader="none" w:pos="720"/>
          <w:tab w:val="left" w:leader="none" w:pos="1122"/>
          <w:tab w:val="left" w:leader="none" w:pos="1440"/>
          <w:tab w:val="left" w:leader="none" w:pos="1776"/>
          <w:tab w:val="left" w:leader="none" w:pos="2160"/>
          <w:tab w:val="left" w:leader="none" w:pos="2526"/>
          <w:tab w:val="left" w:leader="none" w:pos="2880"/>
          <w:tab w:val="left" w:leader="none" w:pos="3276"/>
          <w:tab w:val="left" w:leader="none" w:pos="3600"/>
          <w:tab w:val="left" w:leader="none" w:pos="3978"/>
          <w:tab w:val="left" w:leader="none" w:pos="4320"/>
          <w:tab w:val="left" w:leader="none" w:pos="4723"/>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left="720" w:firstLine="0"/>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Tobacco Use:</w:t>
      </w:r>
    </w:p>
    <w:p w:rsidR="00000000" w:rsidDel="00000000" w:rsidP="00000000" w:rsidRDefault="00000000" w:rsidRPr="00000000" w14:paraId="0000001B">
      <w:pPr>
        <w:pageBreakBefore w:val="0"/>
        <w:tabs>
          <w:tab w:val="left" w:leader="none" w:pos="0"/>
          <w:tab w:val="left" w:leader="none" w:pos="324"/>
          <w:tab w:val="left" w:leader="none" w:pos="720"/>
          <w:tab w:val="left" w:leader="none" w:pos="1122"/>
          <w:tab w:val="left" w:leader="none" w:pos="1440"/>
          <w:tab w:val="left" w:leader="none" w:pos="1776"/>
          <w:tab w:val="left" w:leader="none" w:pos="2160"/>
          <w:tab w:val="left" w:leader="none" w:pos="2526"/>
          <w:tab w:val="left" w:leader="none" w:pos="2880"/>
          <w:tab w:val="left" w:leader="none" w:pos="3276"/>
          <w:tab w:val="left" w:leader="none" w:pos="3600"/>
          <w:tab w:val="left" w:leader="none" w:pos="3978"/>
          <w:tab w:val="left" w:leader="none" w:pos="4320"/>
          <w:tab w:val="left" w:leader="none" w:pos="4723"/>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Tobacco use is prohibited on the Sunlight Medical Services property, within the clinic and outside the doors of the clinic.  There is only tobacco use allowed at the designated smoking areas at each end of the medical complex where Sunlight MS is located.  Any patients, visitors, or staff found to be using tobacco outside of the designated smoking areas will be redirected.  </w:t>
      </w:r>
    </w:p>
    <w:p w:rsidR="00000000" w:rsidDel="00000000" w:rsidP="00000000" w:rsidRDefault="00000000" w:rsidRPr="00000000" w14:paraId="0000001C">
      <w:pPr>
        <w:pageBreakBefore w:val="0"/>
        <w:tabs>
          <w:tab w:val="left" w:leader="none" w:pos="0"/>
          <w:tab w:val="left" w:leader="none" w:pos="324"/>
          <w:tab w:val="left" w:leader="none" w:pos="720"/>
          <w:tab w:val="left" w:leader="none" w:pos="1122"/>
          <w:tab w:val="left" w:leader="none" w:pos="1440"/>
          <w:tab w:val="left" w:leader="none" w:pos="1776"/>
          <w:tab w:val="left" w:leader="none" w:pos="2160"/>
          <w:tab w:val="left" w:leader="none" w:pos="2526"/>
          <w:tab w:val="left" w:leader="none" w:pos="2880"/>
          <w:tab w:val="left" w:leader="none" w:pos="3276"/>
          <w:tab w:val="left" w:leader="none" w:pos="3600"/>
          <w:tab w:val="left" w:leader="none" w:pos="3978"/>
          <w:tab w:val="left" w:leader="none" w:pos="4320"/>
          <w:tab w:val="left" w:leader="none" w:pos="4723"/>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ind w:left="720" w:firstLine="0"/>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PYy8eRUjC4L6mE+UmEYUTCsRgA==">CgMxLjAyCGguZ2pkZ3hzMgloLjMwajB6bGw4AHIhMTd6QzludWtzeHBHWTN5NmlMaHZMRFZXeWlndXFXRDhW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CDD9676-44F5-4A1F-8F69-B5F85BE11001}"/>
</file>

<file path=customXML/itemProps3.xml><?xml version="1.0" encoding="utf-8"?>
<ds:datastoreItem xmlns:ds="http://schemas.openxmlformats.org/officeDocument/2006/customXml" ds:itemID="{091A0D54-321D-4B22-9B7B-8D9B6AABC630}"/>
</file>

<file path=customXML/itemProps4.xml><?xml version="1.0" encoding="utf-8"?>
<ds:datastoreItem xmlns:ds="http://schemas.openxmlformats.org/officeDocument/2006/customXml" ds:itemID="{8090BBBE-F433-47BC-8F32-2ADA7F9F8C0B}"/>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